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CF" w:rsidRPr="00C944ED" w:rsidRDefault="00D52297" w:rsidP="001629CF">
      <w:pPr>
        <w:pStyle w:val="BodyText"/>
        <w:jc w:val="center"/>
        <w:rPr>
          <w:rFonts w:ascii="Arial" w:hAnsi="Arial" w:cs="Arial"/>
          <w:b/>
          <w:sz w:val="20"/>
          <w:u w:val="single"/>
        </w:rPr>
      </w:pPr>
      <w:r>
        <w:rPr>
          <w:rFonts w:ascii="Arial" w:hAnsi="Arial" w:cs="Arial"/>
          <w:b/>
          <w:noProof/>
          <w:sz w:val="24"/>
          <w:szCs w:val="24"/>
          <w:u w:val="single"/>
        </w:rPr>
        <w:drawing>
          <wp:anchor distT="0" distB="0" distL="114300" distR="114300" simplePos="0" relativeHeight="251658240" behindDoc="1" locked="0" layoutInCell="1" allowOverlap="1">
            <wp:simplePos x="0" y="0"/>
            <wp:positionH relativeFrom="column">
              <wp:posOffset>219075</wp:posOffset>
            </wp:positionH>
            <wp:positionV relativeFrom="paragraph">
              <wp:posOffset>-323215</wp:posOffset>
            </wp:positionV>
            <wp:extent cx="1943100" cy="742950"/>
            <wp:effectExtent l="0" t="0" r="0" b="0"/>
            <wp:wrapNone/>
            <wp:docPr id="1" name="Picture 1" descr="M:\00 AASHTO Logo-2015 Current\with name\AASHTO logo_n_CMYK_no tag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0 AASHTO Logo-2015 Current\with name\AASHTO logo_n_CMYK_no tag_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9CF" w:rsidRPr="005C755A">
        <w:rPr>
          <w:rFonts w:ascii="Arial" w:hAnsi="Arial" w:cs="Arial"/>
          <w:b/>
          <w:sz w:val="24"/>
          <w:szCs w:val="24"/>
          <w:u w:val="single"/>
        </w:rPr>
        <w:t>Domestic Scan Proposal Form</w:t>
      </w:r>
    </w:p>
    <w:p w:rsidR="000A2C10" w:rsidRDefault="000A2C10" w:rsidP="001629CF">
      <w:pPr>
        <w:pStyle w:val="BodyText"/>
        <w:spacing w:after="60"/>
        <w:rPr>
          <w:rFonts w:ascii="Arial" w:hAnsi="Arial" w:cs="Arial"/>
          <w:sz w:val="20"/>
        </w:rPr>
      </w:pPr>
    </w:p>
    <w:p w:rsidR="002970B4" w:rsidRDefault="001629CF" w:rsidP="001629CF">
      <w:pPr>
        <w:pStyle w:val="BodyText"/>
        <w:spacing w:after="60"/>
        <w:rPr>
          <w:rFonts w:ascii="Arial" w:hAnsi="Arial" w:cs="Arial"/>
          <w:sz w:val="20"/>
        </w:rPr>
      </w:pPr>
      <w:r w:rsidRPr="00C944ED">
        <w:rPr>
          <w:rFonts w:ascii="Arial" w:hAnsi="Arial" w:cs="Arial"/>
          <w:sz w:val="20"/>
        </w:rPr>
        <w:t xml:space="preserve">AASHTO is </w:t>
      </w:r>
      <w:r w:rsidR="002970B4">
        <w:rPr>
          <w:rFonts w:ascii="Arial" w:hAnsi="Arial" w:cs="Arial"/>
          <w:sz w:val="20"/>
        </w:rPr>
        <w:t xml:space="preserve">now </w:t>
      </w:r>
      <w:r w:rsidRPr="00C944ED">
        <w:rPr>
          <w:rFonts w:ascii="Arial" w:hAnsi="Arial" w:cs="Arial"/>
          <w:sz w:val="20"/>
        </w:rPr>
        <w:t xml:space="preserve">soliciting proposals for a </w:t>
      </w:r>
      <w:r w:rsidRPr="004A46F5">
        <w:rPr>
          <w:rFonts w:ascii="Arial" w:hAnsi="Arial" w:cs="Arial"/>
          <w:b/>
          <w:sz w:val="20"/>
        </w:rPr>
        <w:t xml:space="preserve">Calendar Year </w:t>
      </w:r>
      <w:r w:rsidR="004A46F5" w:rsidRPr="004A46F5">
        <w:rPr>
          <w:rFonts w:ascii="Arial" w:hAnsi="Arial" w:cs="Arial"/>
          <w:b/>
          <w:sz w:val="20"/>
        </w:rPr>
        <w:t>2017</w:t>
      </w:r>
      <w:r w:rsidRPr="004A46F5">
        <w:rPr>
          <w:rFonts w:ascii="Arial" w:hAnsi="Arial" w:cs="Arial"/>
          <w:b/>
          <w:sz w:val="20"/>
        </w:rPr>
        <w:t xml:space="preserve"> US Domestic Scan Program</w:t>
      </w:r>
      <w:r w:rsidRPr="00C944ED">
        <w:rPr>
          <w:rFonts w:ascii="Arial" w:hAnsi="Arial" w:cs="Arial"/>
          <w:sz w:val="20"/>
        </w:rPr>
        <w:t xml:space="preserve"> (NCHRP Panel 20-68A).  </w:t>
      </w:r>
    </w:p>
    <w:p w:rsidR="001629CF" w:rsidRPr="00C944ED" w:rsidRDefault="002970B4" w:rsidP="001629CF">
      <w:pPr>
        <w:pStyle w:val="BodyText"/>
        <w:spacing w:after="60"/>
        <w:rPr>
          <w:rFonts w:ascii="Arial" w:hAnsi="Arial" w:cs="Arial"/>
          <w:sz w:val="20"/>
        </w:rPr>
      </w:pPr>
      <w:r>
        <w:rPr>
          <w:rFonts w:ascii="Arial" w:hAnsi="Arial" w:cs="Arial"/>
          <w:sz w:val="20"/>
        </w:rPr>
        <w:t>S</w:t>
      </w:r>
      <w:r w:rsidR="001629CF" w:rsidRPr="00C944ED">
        <w:rPr>
          <w:rFonts w:ascii="Arial" w:hAnsi="Arial" w:cs="Arial"/>
          <w:sz w:val="20"/>
        </w:rPr>
        <w:t>elected scan topic</w:t>
      </w:r>
      <w:r>
        <w:rPr>
          <w:rFonts w:ascii="Arial" w:hAnsi="Arial" w:cs="Arial"/>
          <w:sz w:val="20"/>
        </w:rPr>
        <w:t>s</w:t>
      </w:r>
      <w:r w:rsidR="001629CF" w:rsidRPr="00C944ED">
        <w:rPr>
          <w:rFonts w:ascii="Arial" w:hAnsi="Arial" w:cs="Arial"/>
          <w:sz w:val="20"/>
        </w:rPr>
        <w:t xml:space="preserve"> will be investigated </w:t>
      </w:r>
      <w:r>
        <w:rPr>
          <w:rFonts w:ascii="Arial" w:hAnsi="Arial" w:cs="Arial"/>
          <w:sz w:val="20"/>
        </w:rPr>
        <w:t xml:space="preserve">by one of three ways: </w:t>
      </w:r>
      <w:r w:rsidR="001629CF" w:rsidRPr="00C944ED">
        <w:rPr>
          <w:rFonts w:ascii="Arial" w:hAnsi="Arial" w:cs="Arial"/>
          <w:sz w:val="20"/>
        </w:rPr>
        <w:t xml:space="preserve"> </w:t>
      </w:r>
      <w:r w:rsidRPr="00C944ED">
        <w:rPr>
          <w:rFonts w:ascii="Arial" w:hAnsi="Arial" w:cs="Arial"/>
          <w:sz w:val="20"/>
        </w:rPr>
        <w:t>(type 1)</w:t>
      </w:r>
      <w:r>
        <w:rPr>
          <w:rFonts w:ascii="Arial" w:hAnsi="Arial" w:cs="Arial"/>
          <w:sz w:val="20"/>
        </w:rPr>
        <w:t xml:space="preserve"> </w:t>
      </w:r>
      <w:r w:rsidR="001629CF" w:rsidRPr="00C944ED">
        <w:rPr>
          <w:rFonts w:ascii="Arial" w:hAnsi="Arial" w:cs="Arial"/>
          <w:sz w:val="20"/>
        </w:rPr>
        <w:t>site visits to three to six locations for approximately a two week period or less, by webinar</w:t>
      </w:r>
      <w:r>
        <w:rPr>
          <w:rFonts w:ascii="Arial" w:hAnsi="Arial" w:cs="Arial"/>
          <w:sz w:val="20"/>
        </w:rPr>
        <w:t>;</w:t>
      </w:r>
      <w:r w:rsidR="001629CF" w:rsidRPr="00C944ED">
        <w:rPr>
          <w:rFonts w:ascii="Arial" w:hAnsi="Arial" w:cs="Arial"/>
          <w:sz w:val="20"/>
        </w:rPr>
        <w:t xml:space="preserve"> (type 2) peer exchange</w:t>
      </w:r>
      <w:r>
        <w:rPr>
          <w:rFonts w:ascii="Arial" w:hAnsi="Arial" w:cs="Arial"/>
          <w:sz w:val="20"/>
        </w:rPr>
        <w:t>;</w:t>
      </w:r>
      <w:r w:rsidR="001629CF">
        <w:rPr>
          <w:rFonts w:ascii="Arial" w:hAnsi="Arial" w:cs="Arial"/>
          <w:sz w:val="20"/>
        </w:rPr>
        <w:t xml:space="preserve"> or</w:t>
      </w:r>
      <w:r w:rsidR="001629CF" w:rsidRPr="00C944ED">
        <w:rPr>
          <w:rFonts w:ascii="Arial" w:hAnsi="Arial" w:cs="Arial"/>
          <w:sz w:val="20"/>
        </w:rPr>
        <w:t xml:space="preserve"> (type 3) conducted by a group of eight to 12 transportation professionals with expertise in the selected topic area.  Proposed topics should meet the following criteria:</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Address an important and timely need for information by transportation agencies;</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Are of interest to a broad national spectrum of people and agencies;</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Are complex and also “hands-on,” meaning they lend themselves particularly well to exploration through on-site visits; and</w:t>
      </w:r>
    </w:p>
    <w:p w:rsidR="001629CF" w:rsidRDefault="001629CF" w:rsidP="001629CF">
      <w:pPr>
        <w:pStyle w:val="ListBullet1"/>
        <w:tabs>
          <w:tab w:val="left" w:pos="792"/>
        </w:tabs>
        <w:spacing w:after="240"/>
        <w:ind w:left="792" w:hanging="288"/>
        <w:rPr>
          <w:rFonts w:ascii="Arial" w:hAnsi="Arial" w:cs="Arial"/>
          <w:sz w:val="20"/>
        </w:rPr>
      </w:pPr>
      <w:r w:rsidRPr="00C944ED">
        <w:rPr>
          <w:rFonts w:ascii="Arial" w:hAnsi="Arial" w:cs="Arial"/>
          <w:sz w:val="20"/>
        </w:rPr>
        <w:t>Are sufficiently focused that the tour participants are able to investigate and understand key issues in the limited time available on the tour.</w:t>
      </w:r>
    </w:p>
    <w:p w:rsidR="001629CF" w:rsidRPr="00C944ED" w:rsidRDefault="001629CF" w:rsidP="001629CF">
      <w:pPr>
        <w:shd w:val="clear" w:color="auto" w:fill="FFFFFF"/>
        <w:spacing w:before="100" w:beforeAutospacing="1" w:after="100" w:afterAutospacing="1"/>
        <w:outlineLvl w:val="1"/>
        <w:rPr>
          <w:rFonts w:ascii="Arial" w:hAnsi="Arial" w:cs="Arial"/>
          <w:sz w:val="20"/>
        </w:rPr>
      </w:pPr>
      <w:r>
        <w:rPr>
          <w:rFonts w:ascii="Arial" w:hAnsi="Arial" w:cs="Arial"/>
          <w:sz w:val="20"/>
        </w:rPr>
        <w:t xml:space="preserve">Before submitting your proposal it is highly recommended that you read </w:t>
      </w:r>
      <w:hyperlink r:id="rId10" w:history="1">
        <w:r w:rsidRPr="0087221A">
          <w:rPr>
            <w:rStyle w:val="Hyperlink"/>
            <w:rFonts w:ascii="Helvetica" w:hAnsi="Helvetica" w:cs="Helvetica"/>
            <w:b/>
            <w:bCs/>
            <w:spacing w:val="4"/>
            <w:kern w:val="36"/>
            <w:sz w:val="21"/>
            <w:szCs w:val="21"/>
          </w:rPr>
          <w:t>What Makes a Good Scan Topic Proposal</w:t>
        </w:r>
      </w:hyperlink>
      <w:r w:rsidR="002C29F5">
        <w:rPr>
          <w:rFonts w:ascii="Helvetica" w:hAnsi="Helvetica" w:cs="Helvetica"/>
          <w:b/>
          <w:bCs/>
          <w:color w:val="000000"/>
          <w:spacing w:val="4"/>
          <w:kern w:val="36"/>
          <w:sz w:val="21"/>
          <w:szCs w:val="21"/>
        </w:rPr>
        <w:t xml:space="preserve"> </w:t>
      </w:r>
      <w:hyperlink r:id="rId11" w:history="1">
        <w:r w:rsidR="002C29F5" w:rsidRPr="00F72443">
          <w:rPr>
            <w:rStyle w:val="Hyperlink"/>
            <w:rFonts w:ascii="Helvetica" w:hAnsi="Helvetica" w:cs="Helvetica"/>
            <w:b/>
            <w:bCs/>
            <w:spacing w:val="4"/>
            <w:kern w:val="36"/>
            <w:sz w:val="21"/>
            <w:szCs w:val="21"/>
          </w:rPr>
          <w:t>http://www.domesticscan.org/what-makes-a-good-scan-topic-proposal</w:t>
        </w:r>
      </w:hyperlink>
      <w:r w:rsidR="002C29F5">
        <w:rPr>
          <w:rFonts w:ascii="Helvetica" w:hAnsi="Helvetica" w:cs="Helvetica"/>
          <w:b/>
          <w:bCs/>
          <w:color w:val="000000"/>
          <w:spacing w:val="4"/>
          <w:kern w:val="36"/>
          <w:sz w:val="21"/>
          <w:szCs w:val="21"/>
        </w:rPr>
        <w:t xml:space="preserve"> </w:t>
      </w:r>
    </w:p>
    <w:p w:rsidR="001629CF" w:rsidRPr="005C755A" w:rsidRDefault="001629CF" w:rsidP="001629CF">
      <w:pPr>
        <w:pStyle w:val="ListBullet1"/>
        <w:numPr>
          <w:ilvl w:val="0"/>
          <w:numId w:val="0"/>
        </w:numPr>
        <w:spacing w:after="240"/>
        <w:jc w:val="left"/>
        <w:rPr>
          <w:rFonts w:ascii="Arial" w:hAnsi="Arial" w:cs="Arial"/>
          <w:b/>
          <w:i/>
          <w:sz w:val="20"/>
        </w:rPr>
      </w:pPr>
      <w:r>
        <w:rPr>
          <w:rFonts w:ascii="Arial" w:hAnsi="Arial" w:cs="Arial"/>
          <w:sz w:val="20"/>
        </w:rPr>
        <w:t xml:space="preserve">This form is designed to collect the full length of your proposal.  Sections requiring essays have unlimited space for you to use.  Contact information has some limited text.  </w:t>
      </w:r>
      <w:r w:rsidRPr="005C755A">
        <w:rPr>
          <w:rFonts w:ascii="Arial" w:hAnsi="Arial" w:cs="Arial"/>
          <w:b/>
          <w:i/>
          <w:sz w:val="20"/>
        </w:rPr>
        <w:t>Use your TAB</w:t>
      </w:r>
      <w:r>
        <w:rPr>
          <w:rFonts w:ascii="Arial" w:hAnsi="Arial" w:cs="Arial"/>
          <w:b/>
          <w:i/>
          <w:sz w:val="20"/>
        </w:rPr>
        <w:sym w:font="Wingdings" w:char="F0E0"/>
      </w:r>
      <w:r w:rsidRPr="005C755A">
        <w:rPr>
          <w:rFonts w:ascii="Arial" w:hAnsi="Arial" w:cs="Arial"/>
          <w:b/>
          <w:i/>
          <w:sz w:val="20"/>
        </w:rPr>
        <w:t xml:space="preserve"> key to advance to the area where you need to complete </w:t>
      </w:r>
      <w:r>
        <w:rPr>
          <w:rFonts w:ascii="Arial" w:hAnsi="Arial" w:cs="Arial"/>
          <w:b/>
          <w:i/>
          <w:sz w:val="20"/>
        </w:rPr>
        <w:t>information</w:t>
      </w:r>
      <w:r w:rsidRPr="005C755A">
        <w:rPr>
          <w:rFonts w:ascii="Arial" w:hAnsi="Arial" w:cs="Arial"/>
          <w:b/>
          <w:i/>
          <w:sz w:val="20"/>
        </w:rPr>
        <w:t>.</w:t>
      </w:r>
    </w:p>
    <w:p w:rsidR="001629CF" w:rsidRDefault="001629CF" w:rsidP="001629CF">
      <w:pPr>
        <w:pStyle w:val="ListBullet1"/>
        <w:numPr>
          <w:ilvl w:val="0"/>
          <w:numId w:val="0"/>
        </w:numPr>
        <w:tabs>
          <w:tab w:val="left" w:pos="792"/>
          <w:tab w:val="left" w:pos="8220"/>
        </w:tabs>
        <w:spacing w:after="240"/>
        <w:ind w:left="360" w:hanging="360"/>
        <w:rPr>
          <w:rFonts w:ascii="Arial" w:hAnsi="Arial" w:cs="Arial"/>
          <w:b/>
          <w:sz w:val="20"/>
        </w:rPr>
      </w:pPr>
      <w:r w:rsidRPr="00C944ED">
        <w:rPr>
          <w:rFonts w:ascii="Arial" w:hAnsi="Arial" w:cs="Arial"/>
          <w:b/>
          <w:sz w:val="20"/>
        </w:rPr>
        <w:t xml:space="preserve">Proposals should be returned no later than </w:t>
      </w:r>
      <w:r>
        <w:rPr>
          <w:rFonts w:ascii="Arial" w:hAnsi="Arial" w:cs="Arial"/>
          <w:b/>
          <w:sz w:val="20"/>
          <w:u w:val="single"/>
        </w:rPr>
        <w:t>OCTOBER 15, 201</w:t>
      </w:r>
      <w:r w:rsidR="004A46F5">
        <w:rPr>
          <w:rFonts w:ascii="Arial" w:hAnsi="Arial" w:cs="Arial"/>
          <w:b/>
          <w:sz w:val="20"/>
          <w:u w:val="single"/>
        </w:rPr>
        <w:t>6</w:t>
      </w:r>
      <w:r w:rsidRPr="00C944ED">
        <w:rPr>
          <w:rFonts w:ascii="Arial" w:hAnsi="Arial" w:cs="Arial"/>
          <w:b/>
          <w:sz w:val="20"/>
        </w:rPr>
        <w:t>.</w:t>
      </w:r>
    </w:p>
    <w:p w:rsidR="001629CF" w:rsidRPr="004A46F5" w:rsidRDefault="001629CF" w:rsidP="001629CF">
      <w:pPr>
        <w:pStyle w:val="Footer"/>
        <w:tabs>
          <w:tab w:val="clear" w:pos="4680"/>
          <w:tab w:val="clear" w:pos="9360"/>
          <w:tab w:val="right" w:pos="10800"/>
        </w:tabs>
        <w:rPr>
          <w:rFonts w:ascii="Arial" w:hAnsi="Arial" w:cs="Arial"/>
          <w:b/>
          <w:i/>
          <w:sz w:val="18"/>
          <w:szCs w:val="18"/>
        </w:rPr>
      </w:pPr>
      <w:r>
        <w:rPr>
          <w:rFonts w:ascii="Arial" w:hAnsi="Arial" w:cs="Arial"/>
          <w:b/>
          <w:color w:val="FF0000"/>
          <w:sz w:val="18"/>
          <w:szCs w:val="18"/>
        </w:rPr>
        <w:t xml:space="preserve">IMPORTANT NOTE on </w:t>
      </w:r>
      <w:r w:rsidRPr="0030144C">
        <w:rPr>
          <w:rFonts w:ascii="Arial" w:hAnsi="Arial" w:cs="Arial"/>
          <w:b/>
          <w:color w:val="FF0000"/>
          <w:sz w:val="18"/>
          <w:szCs w:val="18"/>
        </w:rPr>
        <w:t>How to save your document</w:t>
      </w:r>
      <w:r w:rsidRPr="0030144C">
        <w:rPr>
          <w:rFonts w:ascii="Arial" w:hAnsi="Arial" w:cs="Arial"/>
          <w:sz w:val="18"/>
          <w:szCs w:val="18"/>
        </w:rPr>
        <w:t xml:space="preserve">:  </w:t>
      </w:r>
      <w:r w:rsidRPr="004A46F5">
        <w:rPr>
          <w:rFonts w:ascii="Arial" w:hAnsi="Arial" w:cs="Arial"/>
          <w:b/>
          <w:i/>
          <w:sz w:val="18"/>
          <w:szCs w:val="18"/>
        </w:rPr>
        <w:t>LastNameFirst Initial, underscore_Organization Acronym _CY201</w:t>
      </w:r>
      <w:r w:rsidR="00973A06">
        <w:rPr>
          <w:rFonts w:ascii="Arial" w:hAnsi="Arial" w:cs="Arial"/>
          <w:b/>
          <w:i/>
          <w:sz w:val="18"/>
          <w:szCs w:val="18"/>
        </w:rPr>
        <w:t>7</w:t>
      </w:r>
      <w:r w:rsidRPr="004A46F5">
        <w:rPr>
          <w:rFonts w:ascii="Arial" w:hAnsi="Arial" w:cs="Arial"/>
          <w:b/>
          <w:i/>
          <w:sz w:val="18"/>
          <w:szCs w:val="18"/>
        </w:rPr>
        <w:t xml:space="preserve">. </w:t>
      </w:r>
    </w:p>
    <w:p w:rsidR="001629CF" w:rsidRPr="004A46F5" w:rsidRDefault="002C29F5" w:rsidP="002C29F5">
      <w:pPr>
        <w:pStyle w:val="Footer"/>
        <w:tabs>
          <w:tab w:val="clear" w:pos="4680"/>
          <w:tab w:val="clear" w:pos="9360"/>
          <w:tab w:val="right" w:pos="7290"/>
        </w:tabs>
        <w:rPr>
          <w:rFonts w:ascii="Arial" w:hAnsi="Arial" w:cs="Arial"/>
          <w:b/>
          <w:i/>
          <w:sz w:val="18"/>
          <w:szCs w:val="18"/>
        </w:rPr>
      </w:pPr>
      <w:r w:rsidRPr="004A46F5">
        <w:rPr>
          <w:rFonts w:ascii="Arial" w:hAnsi="Arial" w:cs="Arial"/>
          <w:b/>
          <w:i/>
          <w:sz w:val="18"/>
          <w:szCs w:val="18"/>
        </w:rPr>
        <w:t xml:space="preserve">Saved </w:t>
      </w:r>
      <w:r w:rsidR="001629CF" w:rsidRPr="004A46F5">
        <w:rPr>
          <w:rFonts w:ascii="Arial" w:hAnsi="Arial" w:cs="Arial"/>
          <w:b/>
          <w:i/>
          <w:sz w:val="18"/>
          <w:szCs w:val="18"/>
        </w:rPr>
        <w:t xml:space="preserve">Document Name Example: </w:t>
      </w:r>
      <w:r w:rsidRPr="004A46F5">
        <w:rPr>
          <w:rFonts w:ascii="Arial" w:hAnsi="Arial" w:cs="Arial"/>
          <w:b/>
          <w:i/>
          <w:sz w:val="18"/>
          <w:szCs w:val="18"/>
        </w:rPr>
        <w:tab/>
      </w:r>
      <w:r w:rsidR="00BD3188" w:rsidRPr="004A46F5">
        <w:rPr>
          <w:rFonts w:ascii="Arial" w:hAnsi="Arial" w:cs="Arial"/>
          <w:b/>
          <w:i/>
          <w:sz w:val="18"/>
          <w:szCs w:val="18"/>
        </w:rPr>
        <w:t>VitaleM_AASHTO_CY201</w:t>
      </w:r>
      <w:r w:rsidR="004A46F5" w:rsidRPr="004A46F5">
        <w:rPr>
          <w:rFonts w:ascii="Arial" w:hAnsi="Arial" w:cs="Arial"/>
          <w:b/>
          <w:i/>
          <w:sz w:val="18"/>
          <w:szCs w:val="18"/>
        </w:rPr>
        <w:t>7</w:t>
      </w:r>
    </w:p>
    <w:p w:rsidR="001629CF" w:rsidRPr="004A46F5" w:rsidRDefault="001629CF" w:rsidP="002C29F5">
      <w:pPr>
        <w:pStyle w:val="Footer"/>
        <w:tabs>
          <w:tab w:val="clear" w:pos="4680"/>
          <w:tab w:val="clear" w:pos="9360"/>
        </w:tabs>
        <w:rPr>
          <w:rFonts w:ascii="Arial" w:hAnsi="Arial" w:cs="Arial"/>
          <w:b/>
          <w:i/>
          <w:sz w:val="18"/>
          <w:szCs w:val="18"/>
        </w:rPr>
      </w:pPr>
      <w:r w:rsidRPr="004A46F5">
        <w:rPr>
          <w:rFonts w:ascii="Arial" w:hAnsi="Arial" w:cs="Arial"/>
          <w:b/>
          <w:i/>
          <w:sz w:val="18"/>
          <w:szCs w:val="18"/>
        </w:rPr>
        <w:t>If you have more than one, add a number after first initial</w:t>
      </w:r>
      <w:r w:rsidR="002C29F5" w:rsidRPr="004A46F5">
        <w:rPr>
          <w:rFonts w:ascii="Arial" w:hAnsi="Arial" w:cs="Arial"/>
          <w:b/>
          <w:i/>
          <w:sz w:val="18"/>
          <w:szCs w:val="18"/>
        </w:rPr>
        <w:t>:</w:t>
      </w:r>
      <w:r w:rsidRPr="004A46F5">
        <w:rPr>
          <w:rFonts w:ascii="Arial" w:hAnsi="Arial" w:cs="Arial"/>
          <w:b/>
          <w:i/>
          <w:sz w:val="18"/>
          <w:szCs w:val="18"/>
        </w:rPr>
        <w:t xml:space="preserve">  </w:t>
      </w:r>
      <w:r w:rsidR="002C29F5" w:rsidRPr="004A46F5">
        <w:rPr>
          <w:rFonts w:ascii="Arial" w:hAnsi="Arial" w:cs="Arial"/>
          <w:b/>
          <w:i/>
          <w:sz w:val="18"/>
          <w:szCs w:val="18"/>
        </w:rPr>
        <w:tab/>
      </w:r>
      <w:r w:rsidRPr="004A46F5">
        <w:rPr>
          <w:rFonts w:ascii="Arial" w:hAnsi="Arial" w:cs="Arial"/>
          <w:b/>
          <w:i/>
          <w:sz w:val="18"/>
          <w:szCs w:val="18"/>
        </w:rPr>
        <w:t>VitaleM1_AASHTO_CY201</w:t>
      </w:r>
      <w:r w:rsidR="004A46F5" w:rsidRPr="004A46F5">
        <w:rPr>
          <w:rFonts w:ascii="Arial" w:hAnsi="Arial" w:cs="Arial"/>
          <w:b/>
          <w:i/>
          <w:sz w:val="18"/>
          <w:szCs w:val="18"/>
        </w:rPr>
        <w:t>7</w:t>
      </w:r>
    </w:p>
    <w:p w:rsidR="001629CF" w:rsidRPr="00333397" w:rsidRDefault="001629CF" w:rsidP="001629CF">
      <w:pPr>
        <w:pStyle w:val="Footer"/>
        <w:tabs>
          <w:tab w:val="clear" w:pos="4680"/>
          <w:tab w:val="clear" w:pos="9360"/>
          <w:tab w:val="right" w:pos="10800"/>
        </w:tabs>
        <w:rPr>
          <w:rFonts w:ascii="Arial" w:hAnsi="Arial" w:cs="Arial"/>
          <w:sz w:val="16"/>
          <w:szCs w:val="16"/>
        </w:rPr>
      </w:pPr>
    </w:p>
    <w:p w:rsidR="00D65E7A" w:rsidRPr="00CC5024" w:rsidRDefault="001629CF" w:rsidP="00831ABD">
      <w:pPr>
        <w:pStyle w:val="BodyText"/>
        <w:jc w:val="left"/>
        <w:rPr>
          <w:rFonts w:ascii="Arial" w:hAnsi="Arial" w:cs="Arial"/>
          <w:sz w:val="20"/>
        </w:rPr>
      </w:pPr>
      <w:r>
        <w:rPr>
          <w:rFonts w:ascii="Arial" w:hAnsi="Arial" w:cs="Arial"/>
          <w:b/>
          <w:sz w:val="20"/>
          <w:u w:val="single"/>
        </w:rPr>
        <w:t xml:space="preserve">Domestic Scan </w:t>
      </w:r>
      <w:r w:rsidR="00D65E7A" w:rsidRPr="00CC5024">
        <w:rPr>
          <w:rFonts w:ascii="Arial" w:hAnsi="Arial" w:cs="Arial"/>
          <w:b/>
          <w:sz w:val="20"/>
          <w:u w:val="single"/>
        </w:rPr>
        <w:t>Proposal Contact Information</w:t>
      </w:r>
      <w:r w:rsidR="00D65E7A" w:rsidRPr="00CC5024">
        <w:rPr>
          <w:rFonts w:ascii="Arial" w:hAnsi="Arial" w:cs="Arial"/>
          <w:sz w:val="20"/>
        </w:rPr>
        <w:t xml:space="preserve"> </w:t>
      </w:r>
    </w:p>
    <w:tbl>
      <w:tblPr>
        <w:tblW w:w="0" w:type="auto"/>
        <w:tblInd w:w="108" w:type="dxa"/>
        <w:tblLook w:val="04A0" w:firstRow="1" w:lastRow="0" w:firstColumn="1" w:lastColumn="0" w:noHBand="0" w:noVBand="1"/>
      </w:tblPr>
      <w:tblGrid>
        <w:gridCol w:w="2070"/>
        <w:gridCol w:w="3474"/>
        <w:gridCol w:w="1926"/>
        <w:gridCol w:w="3438"/>
      </w:tblGrid>
      <w:tr w:rsidR="00D65E7A" w:rsidRPr="00D65E7A" w:rsidTr="0087221A">
        <w:trPr>
          <w:trHeight w:val="432"/>
        </w:trPr>
        <w:tc>
          <w:tcPr>
            <w:tcW w:w="2070"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Name</w:t>
            </w:r>
          </w:p>
        </w:tc>
        <w:tc>
          <w:tcPr>
            <w:tcW w:w="3474" w:type="dxa"/>
            <w:shd w:val="clear" w:color="auto" w:fill="auto"/>
          </w:tcPr>
          <w:p w:rsidR="00D65E7A" w:rsidRPr="0087221A" w:rsidRDefault="004A46F5" w:rsidP="00C832EA">
            <w:pPr>
              <w:pStyle w:val="BodyText"/>
              <w:spacing w:after="0"/>
              <w:jc w:val="left"/>
              <w:rPr>
                <w:rFonts w:ascii="Arial" w:hAnsi="Arial" w:cs="Arial"/>
                <w:sz w:val="20"/>
              </w:rPr>
            </w:pPr>
            <w:r>
              <w:rPr>
                <w:rFonts w:ascii="Arial" w:hAnsi="Arial" w:cs="Arial"/>
                <w:sz w:val="20"/>
              </w:rPr>
              <w:fldChar w:fldCharType="begin">
                <w:ffData>
                  <w:name w:val="Name"/>
                  <w:enabled/>
                  <w:calcOnExit w:val="0"/>
                  <w:textInput>
                    <w:maxLength w:val="50"/>
                    <w:format w:val="TITLE CASE"/>
                  </w:textInput>
                </w:ffData>
              </w:fldChar>
            </w:r>
            <w:bookmarkStart w:id="0" w:name="Nam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 w:name="_GoBack"/>
            <w:r w:rsidR="00557DB1">
              <w:t>Bijan Khaleghi</w:t>
            </w:r>
            <w:bookmarkEnd w:id="1"/>
            <w:r>
              <w:rPr>
                <w:rFonts w:ascii="Arial" w:hAnsi="Arial" w:cs="Arial"/>
                <w:sz w:val="20"/>
              </w:rPr>
              <w:fldChar w:fldCharType="end"/>
            </w:r>
            <w:bookmarkEnd w:id="0"/>
          </w:p>
        </w:tc>
        <w:tc>
          <w:tcPr>
            <w:tcW w:w="1926"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Address</w:t>
            </w:r>
          </w:p>
        </w:tc>
        <w:bookmarkStart w:id="2" w:name="PostalAddress"/>
        <w:tc>
          <w:tcPr>
            <w:tcW w:w="3438" w:type="dxa"/>
            <w:shd w:val="clear" w:color="auto" w:fill="auto"/>
          </w:tcPr>
          <w:p w:rsidR="00D65E7A" w:rsidRPr="0087221A" w:rsidRDefault="0030144C" w:rsidP="00C832EA">
            <w:pPr>
              <w:pStyle w:val="BodyText"/>
              <w:spacing w:after="0"/>
              <w:jc w:val="left"/>
              <w:rPr>
                <w:rFonts w:ascii="Arial" w:hAnsi="Arial" w:cs="Arial"/>
                <w:sz w:val="20"/>
              </w:rPr>
            </w:pPr>
            <w:r>
              <w:rPr>
                <w:rFonts w:ascii="Arial" w:hAnsi="Arial" w:cs="Arial"/>
                <w:sz w:val="20"/>
              </w:rPr>
              <w:fldChar w:fldCharType="begin">
                <w:ffData>
                  <w:name w:val="PostalAddress"/>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832EA">
              <w:t>7345 Linderson Way SW, Tumwater WA 98501</w:t>
            </w:r>
            <w:r>
              <w:rPr>
                <w:rFonts w:ascii="Arial" w:hAnsi="Arial" w:cs="Arial"/>
                <w:sz w:val="20"/>
              </w:rPr>
              <w:fldChar w:fldCharType="end"/>
            </w:r>
            <w:bookmarkEnd w:id="2"/>
          </w:p>
        </w:tc>
      </w:tr>
      <w:tr w:rsidR="00D65E7A" w:rsidRPr="00D65E7A" w:rsidTr="0087221A">
        <w:trPr>
          <w:trHeight w:val="432"/>
        </w:trPr>
        <w:tc>
          <w:tcPr>
            <w:tcW w:w="2070"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Title</w:t>
            </w:r>
          </w:p>
        </w:tc>
        <w:bookmarkStart w:id="3" w:name="JobTitle"/>
        <w:tc>
          <w:tcPr>
            <w:tcW w:w="3474" w:type="dxa"/>
            <w:shd w:val="clear" w:color="auto" w:fill="auto"/>
          </w:tcPr>
          <w:p w:rsidR="00D65E7A" w:rsidRPr="0087221A" w:rsidRDefault="00842D72" w:rsidP="00C832EA">
            <w:pPr>
              <w:pStyle w:val="BodyText"/>
              <w:spacing w:after="0"/>
              <w:jc w:val="left"/>
              <w:rPr>
                <w:rFonts w:ascii="Arial" w:hAnsi="Arial" w:cs="Arial"/>
                <w:sz w:val="20"/>
              </w:rPr>
            </w:pPr>
            <w:r w:rsidRPr="0087221A">
              <w:rPr>
                <w:rFonts w:ascii="Arial" w:hAnsi="Arial" w:cs="Arial"/>
                <w:sz w:val="20"/>
              </w:rPr>
              <w:fldChar w:fldCharType="begin">
                <w:ffData>
                  <w:name w:val="JobTitle"/>
                  <w:enabled/>
                  <w:calcOnExit w:val="0"/>
                  <w:textInput>
                    <w:maxLength w:val="50"/>
                    <w:format w:val="TITLE CASE"/>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C832EA">
              <w:t>State Bridge Design Engineer</w:t>
            </w:r>
            <w:r w:rsidRPr="0087221A">
              <w:rPr>
                <w:rFonts w:ascii="Arial" w:hAnsi="Arial" w:cs="Arial"/>
                <w:sz w:val="20"/>
              </w:rPr>
              <w:fldChar w:fldCharType="end"/>
            </w:r>
            <w:bookmarkEnd w:id="3"/>
          </w:p>
        </w:tc>
        <w:tc>
          <w:tcPr>
            <w:tcW w:w="1926"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E-mail</w:t>
            </w:r>
          </w:p>
        </w:tc>
        <w:bookmarkStart w:id="4" w:name="Email"/>
        <w:tc>
          <w:tcPr>
            <w:tcW w:w="3438" w:type="dxa"/>
            <w:shd w:val="clear" w:color="auto" w:fill="auto"/>
          </w:tcPr>
          <w:p w:rsidR="00D65E7A" w:rsidRPr="0087221A" w:rsidRDefault="00842D72" w:rsidP="00C832EA">
            <w:pPr>
              <w:pStyle w:val="BodyText"/>
              <w:spacing w:after="0"/>
              <w:jc w:val="left"/>
              <w:rPr>
                <w:rFonts w:ascii="Arial" w:hAnsi="Arial" w:cs="Arial"/>
                <w:sz w:val="20"/>
              </w:rPr>
            </w:pPr>
            <w:r w:rsidRPr="0087221A">
              <w:rPr>
                <w:rFonts w:ascii="Arial" w:hAnsi="Arial" w:cs="Arial"/>
                <w:sz w:val="20"/>
              </w:rPr>
              <w:fldChar w:fldCharType="begin">
                <w:ffData>
                  <w:name w:val="Email"/>
                  <w:enabled/>
                  <w:calcOnExit w:val="0"/>
                  <w:textInput>
                    <w:maxLength w:val="50"/>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C832EA">
              <w:t>khalegb@wsdot.wa.gov</w:t>
            </w:r>
            <w:r w:rsidRPr="0087221A">
              <w:rPr>
                <w:rFonts w:ascii="Arial" w:hAnsi="Arial" w:cs="Arial"/>
                <w:sz w:val="20"/>
              </w:rPr>
              <w:fldChar w:fldCharType="end"/>
            </w:r>
            <w:bookmarkEnd w:id="4"/>
          </w:p>
        </w:tc>
      </w:tr>
      <w:tr w:rsidR="00D65E7A" w:rsidRPr="00D65E7A" w:rsidTr="0087221A">
        <w:trPr>
          <w:trHeight w:val="432"/>
        </w:trPr>
        <w:tc>
          <w:tcPr>
            <w:tcW w:w="2070" w:type="dxa"/>
            <w:shd w:val="clear" w:color="auto" w:fill="auto"/>
          </w:tcPr>
          <w:p w:rsidR="00D65E7A" w:rsidRPr="0087221A" w:rsidRDefault="00D65E7A" w:rsidP="0087221A">
            <w:pPr>
              <w:pStyle w:val="BodyText"/>
              <w:spacing w:after="0"/>
              <w:jc w:val="left"/>
              <w:rPr>
                <w:rFonts w:ascii="Arial" w:hAnsi="Arial" w:cs="Arial"/>
                <w:sz w:val="20"/>
              </w:rPr>
            </w:pPr>
            <w:bookmarkStart w:id="5" w:name="MEMBER_DEPARTMENT"/>
            <w:r w:rsidRPr="0087221A">
              <w:rPr>
                <w:rFonts w:ascii="Arial" w:hAnsi="Arial" w:cs="Arial"/>
                <w:sz w:val="20"/>
              </w:rPr>
              <w:t>Member Department</w:t>
            </w:r>
          </w:p>
        </w:tc>
        <w:bookmarkStart w:id="6" w:name="MemberDepartment"/>
        <w:tc>
          <w:tcPr>
            <w:tcW w:w="3474" w:type="dxa"/>
            <w:shd w:val="clear" w:color="auto" w:fill="auto"/>
          </w:tcPr>
          <w:p w:rsidR="00D65E7A" w:rsidRPr="0087221A" w:rsidRDefault="00842D72" w:rsidP="00C832EA">
            <w:pPr>
              <w:pStyle w:val="BodyText"/>
              <w:spacing w:after="0"/>
              <w:jc w:val="left"/>
              <w:rPr>
                <w:rFonts w:ascii="Arial" w:hAnsi="Arial" w:cs="Arial"/>
                <w:sz w:val="20"/>
              </w:rPr>
            </w:pPr>
            <w:r w:rsidRPr="0087221A">
              <w:rPr>
                <w:rFonts w:ascii="Arial" w:hAnsi="Arial" w:cs="Arial"/>
                <w:sz w:val="20"/>
              </w:rPr>
              <w:fldChar w:fldCharType="begin">
                <w:ffData>
                  <w:name w:val="MemberDepartment"/>
                  <w:enabled/>
                  <w:calcOnExit w:val="0"/>
                  <w:textInput>
                    <w:maxLength w:val="50"/>
                    <w:format w:val="FIRST CAPITAL"/>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C832EA">
              <w:t>WSDOT</w:t>
            </w:r>
            <w:r w:rsidRPr="0087221A">
              <w:rPr>
                <w:rFonts w:ascii="Arial" w:hAnsi="Arial" w:cs="Arial"/>
                <w:sz w:val="20"/>
              </w:rPr>
              <w:fldChar w:fldCharType="end"/>
            </w:r>
            <w:bookmarkEnd w:id="6"/>
          </w:p>
        </w:tc>
        <w:tc>
          <w:tcPr>
            <w:tcW w:w="1926"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Telephone number</w:t>
            </w:r>
          </w:p>
        </w:tc>
        <w:bookmarkStart w:id="7" w:name="Telephone"/>
        <w:bookmarkEnd w:id="5"/>
        <w:tc>
          <w:tcPr>
            <w:tcW w:w="3438" w:type="dxa"/>
            <w:shd w:val="clear" w:color="auto" w:fill="auto"/>
          </w:tcPr>
          <w:p w:rsidR="00D65E7A" w:rsidRPr="0087221A" w:rsidRDefault="0030144C" w:rsidP="0004603C">
            <w:pPr>
              <w:pStyle w:val="BodyText"/>
              <w:spacing w:after="0"/>
              <w:jc w:val="left"/>
              <w:rPr>
                <w:rFonts w:ascii="Arial" w:hAnsi="Arial" w:cs="Arial"/>
                <w:sz w:val="20"/>
              </w:rPr>
            </w:pPr>
            <w:r>
              <w:rPr>
                <w:rFonts w:ascii="Arial" w:hAnsi="Arial" w:cs="Arial"/>
                <w:sz w:val="20"/>
              </w:rPr>
              <w:fldChar w:fldCharType="begin">
                <w:ffData>
                  <w:name w:val="Telephone"/>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4603C">
              <w:t>(360) 705-7181</w:t>
            </w:r>
            <w:r>
              <w:rPr>
                <w:rFonts w:ascii="Arial" w:hAnsi="Arial" w:cs="Arial"/>
                <w:sz w:val="20"/>
              </w:rPr>
              <w:fldChar w:fldCharType="end"/>
            </w:r>
            <w:bookmarkEnd w:id="7"/>
          </w:p>
        </w:tc>
      </w:tr>
      <w:tr w:rsidR="00D65E7A" w:rsidRPr="008A661C" w:rsidTr="0087221A">
        <w:trPr>
          <w:trHeight w:val="432"/>
        </w:trPr>
        <w:tc>
          <w:tcPr>
            <w:tcW w:w="2070"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AASHTO Committee</w:t>
            </w:r>
          </w:p>
        </w:tc>
        <w:bookmarkStart w:id="8" w:name="AASHTOCommittee"/>
        <w:tc>
          <w:tcPr>
            <w:tcW w:w="3474" w:type="dxa"/>
            <w:shd w:val="clear" w:color="auto" w:fill="auto"/>
          </w:tcPr>
          <w:p w:rsidR="00D65E7A" w:rsidRPr="0087221A" w:rsidRDefault="00842D72" w:rsidP="0004603C">
            <w:pPr>
              <w:pStyle w:val="BodyText"/>
              <w:spacing w:after="0"/>
              <w:jc w:val="left"/>
              <w:rPr>
                <w:rFonts w:ascii="Arial" w:hAnsi="Arial" w:cs="Arial"/>
                <w:sz w:val="20"/>
              </w:rPr>
            </w:pPr>
            <w:r w:rsidRPr="0087221A">
              <w:rPr>
                <w:rFonts w:ascii="Arial" w:hAnsi="Arial" w:cs="Arial"/>
                <w:sz w:val="20"/>
              </w:rPr>
              <w:fldChar w:fldCharType="begin">
                <w:ffData>
                  <w:name w:val="AASHTOCommittee"/>
                  <w:enabled/>
                  <w:calcOnExit w:val="0"/>
                  <w:textInput>
                    <w:format w:val="FIRST CAPITAL"/>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04603C">
              <w:t>All</w:t>
            </w:r>
            <w:r w:rsidRPr="0087221A">
              <w:rPr>
                <w:rFonts w:ascii="Arial" w:hAnsi="Arial" w:cs="Arial"/>
                <w:sz w:val="20"/>
              </w:rPr>
              <w:fldChar w:fldCharType="end"/>
            </w:r>
            <w:bookmarkEnd w:id="8"/>
          </w:p>
        </w:tc>
        <w:tc>
          <w:tcPr>
            <w:tcW w:w="1926"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Date of submission</w:t>
            </w:r>
          </w:p>
        </w:tc>
        <w:bookmarkStart w:id="9" w:name="Date"/>
        <w:tc>
          <w:tcPr>
            <w:tcW w:w="3438" w:type="dxa"/>
            <w:shd w:val="clear" w:color="auto" w:fill="auto"/>
          </w:tcPr>
          <w:p w:rsidR="00D65E7A" w:rsidRPr="0087221A" w:rsidRDefault="0030144C" w:rsidP="0004603C">
            <w:pPr>
              <w:pStyle w:val="BodyText"/>
              <w:spacing w:after="0"/>
              <w:jc w:val="left"/>
              <w:rPr>
                <w:rFonts w:ascii="Arial" w:hAnsi="Arial" w:cs="Arial"/>
                <w:sz w:val="20"/>
              </w:rPr>
            </w:pPr>
            <w:r>
              <w:rPr>
                <w:rFonts w:ascii="Arial" w:hAnsi="Arial" w:cs="Arial"/>
                <w:sz w:val="20"/>
              </w:rPr>
              <w:fldChar w:fldCharType="begin">
                <w:ffData>
                  <w:name w:val="Date"/>
                  <w:enabled/>
                  <w:calcOnExit w:val="0"/>
                  <w:textInput>
                    <w:type w:val="date"/>
                    <w:format w:val="M/d/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4603C">
              <w:rPr>
                <w:rFonts w:ascii="Arial" w:hAnsi="Arial" w:cs="Arial"/>
                <w:sz w:val="20"/>
              </w:rPr>
              <w:t>9/30/2016</w:t>
            </w:r>
            <w:r>
              <w:rPr>
                <w:rFonts w:ascii="Arial" w:hAnsi="Arial" w:cs="Arial"/>
                <w:sz w:val="20"/>
              </w:rPr>
              <w:fldChar w:fldCharType="end"/>
            </w:r>
            <w:bookmarkEnd w:id="9"/>
          </w:p>
        </w:tc>
      </w:tr>
    </w:tbl>
    <w:p w:rsidR="00D65E7A" w:rsidRPr="00C944ED" w:rsidRDefault="00D65E7A" w:rsidP="007D5ECE">
      <w:pPr>
        <w:pStyle w:val="BodyText"/>
        <w:spacing w:after="0"/>
        <w:jc w:val="left"/>
        <w:rPr>
          <w:rFonts w:ascii="Arial" w:hAnsi="Arial" w:cs="Arial"/>
          <w:sz w:val="20"/>
        </w:rPr>
      </w:pPr>
    </w:p>
    <w:p w:rsidR="00F70CF5" w:rsidRPr="00961F30" w:rsidRDefault="00D65E7A" w:rsidP="0087221A">
      <w:pPr>
        <w:pStyle w:val="BodyText"/>
        <w:spacing w:after="0"/>
        <w:jc w:val="left"/>
        <w:rPr>
          <w:rFonts w:ascii="Arial" w:hAnsi="Arial" w:cs="Arial"/>
          <w:b/>
          <w:i/>
          <w:sz w:val="20"/>
        </w:rPr>
      </w:pPr>
      <w:r w:rsidRPr="00CC5024">
        <w:rPr>
          <w:rFonts w:ascii="Arial" w:hAnsi="Arial" w:cs="Arial"/>
          <w:b/>
          <w:sz w:val="20"/>
          <w:u w:val="single"/>
        </w:rPr>
        <w:t>Title of Proposed Scan</w:t>
      </w:r>
      <w:bookmarkStart w:id="10" w:name="ScanTitle"/>
      <w:r w:rsidR="0087221A">
        <w:rPr>
          <w:rFonts w:ascii="Arial" w:hAnsi="Arial" w:cs="Arial"/>
          <w:b/>
          <w:sz w:val="20"/>
          <w:u w:val="single"/>
        </w:rPr>
        <w:t>:</w:t>
      </w:r>
      <w:r w:rsidR="0087221A" w:rsidRPr="0087221A">
        <w:rPr>
          <w:rFonts w:ascii="Arial" w:hAnsi="Arial" w:cs="Arial"/>
          <w:b/>
          <w:sz w:val="20"/>
        </w:rPr>
        <w:t xml:space="preserve">  </w:t>
      </w:r>
      <w:bookmarkEnd w:id="10"/>
      <w:r w:rsidR="004A46F5">
        <w:rPr>
          <w:rFonts w:ascii="Arial" w:hAnsi="Arial" w:cs="Arial"/>
          <w:b/>
          <w:i/>
          <w:sz w:val="20"/>
        </w:rPr>
        <w:fldChar w:fldCharType="begin">
          <w:ffData>
            <w:name w:val=""/>
            <w:enabled/>
            <w:calcOnExit w:val="0"/>
            <w:textInput>
              <w:format w:val="TITLE CASE"/>
            </w:textInput>
          </w:ffData>
        </w:fldChar>
      </w:r>
      <w:r w:rsidR="004A46F5">
        <w:rPr>
          <w:rFonts w:ascii="Arial" w:hAnsi="Arial" w:cs="Arial"/>
          <w:b/>
          <w:i/>
          <w:sz w:val="20"/>
        </w:rPr>
        <w:instrText xml:space="preserve"> FORMTEXT </w:instrText>
      </w:r>
      <w:r w:rsidR="004A46F5">
        <w:rPr>
          <w:rFonts w:ascii="Arial" w:hAnsi="Arial" w:cs="Arial"/>
          <w:b/>
          <w:i/>
          <w:sz w:val="20"/>
        </w:rPr>
      </w:r>
      <w:r w:rsidR="004A46F5">
        <w:rPr>
          <w:rFonts w:ascii="Arial" w:hAnsi="Arial" w:cs="Arial"/>
          <w:b/>
          <w:i/>
          <w:sz w:val="20"/>
        </w:rPr>
        <w:fldChar w:fldCharType="separate"/>
      </w:r>
      <w:r w:rsidR="00EE2D6B" w:rsidRPr="00EE2D6B">
        <w:t>Bridges</w:t>
      </w:r>
      <w:r w:rsidR="0004603C">
        <w:t>-Of-The-</w:t>
      </w:r>
      <w:r w:rsidR="00EE2D6B" w:rsidRPr="00EE2D6B">
        <w:t>Future</w:t>
      </w:r>
      <w:r w:rsidR="004A46F5">
        <w:rPr>
          <w:rFonts w:ascii="Arial" w:hAnsi="Arial" w:cs="Arial"/>
          <w:b/>
          <w:i/>
          <w:sz w:val="20"/>
        </w:rPr>
        <w:fldChar w:fldCharType="end"/>
      </w:r>
    </w:p>
    <w:p w:rsidR="004065E8" w:rsidRPr="007D5ECE" w:rsidRDefault="004065E8" w:rsidP="007D5ECE">
      <w:pPr>
        <w:pStyle w:val="BodyText"/>
        <w:spacing w:after="0"/>
        <w:jc w:val="left"/>
        <w:rPr>
          <w:rFonts w:ascii="Arial" w:hAnsi="Arial" w:cs="Arial"/>
          <w:b/>
          <w:sz w:val="20"/>
          <w:u w:val="single"/>
        </w:rPr>
      </w:pPr>
    </w:p>
    <w:p w:rsidR="00D65E7A" w:rsidRDefault="00D65E7A" w:rsidP="0045346B">
      <w:pPr>
        <w:pStyle w:val="BodyText"/>
        <w:spacing w:before="60" w:after="60"/>
        <w:jc w:val="left"/>
        <w:rPr>
          <w:rFonts w:ascii="Arial" w:hAnsi="Arial" w:cs="Arial"/>
          <w:sz w:val="20"/>
        </w:rPr>
      </w:pPr>
      <w:r w:rsidRPr="00CC5024">
        <w:rPr>
          <w:rFonts w:ascii="Arial" w:hAnsi="Arial" w:cs="Arial"/>
          <w:b/>
          <w:sz w:val="20"/>
          <w:u w:val="single"/>
        </w:rPr>
        <w:t>Problem Statement</w:t>
      </w:r>
      <w:r>
        <w:rPr>
          <w:rFonts w:ascii="Arial" w:hAnsi="Arial" w:cs="Arial"/>
          <w:sz w:val="20"/>
        </w:rPr>
        <w:t xml:space="preserve"> (</w:t>
      </w:r>
      <w:r w:rsidRPr="00C944ED">
        <w:rPr>
          <w:rFonts w:ascii="Arial" w:hAnsi="Arial" w:cs="Arial"/>
          <w:sz w:val="20"/>
        </w:rPr>
        <w:t>What topic is to be examined? What drives the need for the scan? Why now?)</w:t>
      </w:r>
    </w:p>
    <w:bookmarkStart w:id="11" w:name="ProblemStatement"/>
    <w:p w:rsidR="00D65E7A" w:rsidRDefault="00842D72" w:rsidP="0004603C">
      <w:pPr>
        <w:pStyle w:val="BodyText"/>
        <w:rPr>
          <w:rFonts w:ascii="Arial" w:hAnsi="Arial" w:cs="Arial"/>
          <w:sz w:val="20"/>
        </w:rPr>
      </w:pPr>
      <w:r>
        <w:rPr>
          <w:rFonts w:ascii="Arial" w:hAnsi="Arial" w:cs="Arial"/>
          <w:sz w:val="20"/>
        </w:rPr>
        <w:fldChar w:fldCharType="begin">
          <w:ffData>
            <w:name w:val="ProblemStatement"/>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E2D6B" w:rsidRPr="00EE2D6B">
        <w:t>Many leading highway bridge practitioners and researchers have been in the forefront of investigating novel materials and methods to transform infrastructure engineering.  The objective of this Domestic scan is to investigate and discuss practical and efficient methods to widely implement innovation in bridges and develop an action plan with milestones and measureable indices for future implementation of innovation in bridge engineering.   The implementation of the recommendations from this scan are anticipated to create a broad mechanism and infrastructure for research, development, adoption, and widespread field implementation of advanced technologies and materials in construction of bridges and other civil infrastructure systems.  The target bridges and systems are those commonly encountered in the highway network and not necessarily signature, exceptional systems that constitute a small fraction of the overall civil infrastructure population. A Domestic scan on bridges for the future will accomplish its mission by outreach to many Domestic leading stakeholders that include researchers, technology industries, public officials, practicing engineers, and construction industries.</w:t>
      </w:r>
      <w:r>
        <w:rPr>
          <w:rFonts w:ascii="Arial" w:hAnsi="Arial" w:cs="Arial"/>
          <w:sz w:val="20"/>
        </w:rPr>
        <w:fldChar w:fldCharType="end"/>
      </w:r>
      <w:bookmarkEnd w:id="11"/>
    </w:p>
    <w:p w:rsidR="00F70CF5" w:rsidRPr="00C944ED" w:rsidRDefault="00F70CF5" w:rsidP="0045346B">
      <w:pPr>
        <w:pStyle w:val="BodyText"/>
        <w:spacing w:before="60" w:after="60"/>
        <w:jc w:val="left"/>
        <w:rPr>
          <w:rFonts w:ascii="Arial" w:hAnsi="Arial" w:cs="Arial"/>
          <w:sz w:val="20"/>
        </w:rPr>
      </w:pPr>
    </w:p>
    <w:p w:rsidR="00D65E7A" w:rsidRPr="00C944ED" w:rsidRDefault="00D65E7A" w:rsidP="0045346B">
      <w:pPr>
        <w:pStyle w:val="BodyText"/>
        <w:spacing w:before="60" w:after="60"/>
        <w:jc w:val="left"/>
        <w:rPr>
          <w:rFonts w:ascii="Arial" w:hAnsi="Arial" w:cs="Arial"/>
          <w:sz w:val="20"/>
        </w:rPr>
      </w:pPr>
      <w:r w:rsidRPr="00CC5024">
        <w:rPr>
          <w:rFonts w:ascii="Arial" w:hAnsi="Arial" w:cs="Arial"/>
          <w:b/>
          <w:sz w:val="20"/>
          <w:u w:val="single"/>
        </w:rPr>
        <w:lastRenderedPageBreak/>
        <w:t>Scan Scope</w:t>
      </w:r>
      <w:r>
        <w:rPr>
          <w:rFonts w:ascii="Arial" w:hAnsi="Arial" w:cs="Arial"/>
          <w:sz w:val="20"/>
        </w:rPr>
        <w:t xml:space="preserve"> </w:t>
      </w:r>
      <w:r w:rsidRPr="00C944ED">
        <w:rPr>
          <w:rFonts w:ascii="Arial" w:hAnsi="Arial" w:cs="Arial"/>
          <w:sz w:val="20"/>
        </w:rPr>
        <w:t>(What specific subject areas are to be examined?  Which cities and states might be visited?  Which agencies/organizations (including specific departments or types of staff if applicable)?</w:t>
      </w:r>
    </w:p>
    <w:bookmarkStart w:id="12" w:name="ScanScope"/>
    <w:p w:rsidR="00EE2D6B" w:rsidRPr="00EE2D6B" w:rsidRDefault="00842D72" w:rsidP="00EE2D6B">
      <w:pPr>
        <w:pStyle w:val="BodyText"/>
      </w:pPr>
      <w:r>
        <w:rPr>
          <w:rFonts w:ascii="Arial" w:hAnsi="Arial" w:cs="Arial"/>
          <w:sz w:val="20"/>
        </w:rPr>
        <w:fldChar w:fldCharType="begin">
          <w:ffData>
            <w:name w:val="ScanScope"/>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E2D6B" w:rsidRPr="00EE2D6B">
        <w:t>The proposed scan will be proactively integrated into follow-up technology transfer activities.  The scan team implementation plan will document how information gathered from the scan tour will be incorporated into national conferences, forums, and documents of FHWA, AASHTO, TRB, and NCHRP.  As a result, the scan will produce a coordinated infusion of knowledge into the practice and planning of bridge projects with innovative materials and construction methods in all regions of the United States.</w:t>
      </w:r>
    </w:p>
    <w:p w:rsidR="00EE2D6B" w:rsidRPr="00EE2D6B" w:rsidRDefault="00EE2D6B" w:rsidP="00EE2D6B">
      <w:pPr>
        <w:pStyle w:val="BodyText"/>
      </w:pPr>
      <w:r w:rsidRPr="00EE2D6B">
        <w:t xml:space="preserve">Special steps associated with innovative designs include: </w:t>
      </w:r>
    </w:p>
    <w:p w:rsidR="00EE2D6B" w:rsidRPr="00EE2D6B" w:rsidRDefault="00EE2D6B" w:rsidP="00EE2D6B">
      <w:pPr>
        <w:pStyle w:val="BodyText"/>
      </w:pPr>
      <w:r w:rsidRPr="00EE2D6B">
        <w:t>•</w:t>
      </w:r>
      <w:r w:rsidRPr="00EE2D6B">
        <w:tab/>
        <w:t xml:space="preserve">Promote awareness of technological developments and expertise in other fields and encourage dissemination to current bridge engineering practice. </w:t>
      </w:r>
    </w:p>
    <w:p w:rsidR="00EE2D6B" w:rsidRPr="00EE2D6B" w:rsidRDefault="00EE2D6B" w:rsidP="00EE2D6B">
      <w:pPr>
        <w:pStyle w:val="BodyText"/>
      </w:pPr>
      <w:r w:rsidRPr="00EE2D6B">
        <w:t>•</w:t>
      </w:r>
      <w:r w:rsidRPr="00EE2D6B">
        <w:tab/>
        <w:t>Engage and educate the general public in the debate on future technology in bridge infrastructure, both existing and new. Promote coordination between federal, state and local funding sources for innovative projects and develop a process to evaluate and disseminate success stories.</w:t>
      </w:r>
    </w:p>
    <w:p w:rsidR="00EE2D6B" w:rsidRPr="00EE2D6B" w:rsidRDefault="00EE2D6B" w:rsidP="00EE2D6B">
      <w:pPr>
        <w:pStyle w:val="BodyText"/>
      </w:pPr>
      <w:r w:rsidRPr="00EE2D6B">
        <w:t>•</w:t>
      </w:r>
      <w:r w:rsidRPr="00EE2D6B">
        <w:tab/>
        <w:t>Address construction management issues (contract practices to avoid claims and maintain project costs and keeping schedule on track, geotechnical baseline reports, etc.).</w:t>
      </w:r>
    </w:p>
    <w:p w:rsidR="00D65E7A" w:rsidRPr="00C944ED" w:rsidRDefault="00EE2D6B" w:rsidP="00EE2D6B">
      <w:pPr>
        <w:pStyle w:val="BodyText"/>
        <w:spacing w:before="60" w:after="60"/>
        <w:rPr>
          <w:rFonts w:ascii="Arial" w:hAnsi="Arial" w:cs="Arial"/>
          <w:sz w:val="20"/>
        </w:rPr>
      </w:pPr>
      <w:r w:rsidRPr="00EE2D6B">
        <w:t xml:space="preserve">The scan findings will be essential in developing an Domestic inventory of bridges with innovative designs and materials.  Scan findings will be published and made available for AASHTO consideration in advancing bridge specifications for innovative designs, materials and standards. </w:t>
      </w:r>
      <w:r w:rsidR="00842D72">
        <w:rPr>
          <w:rFonts w:ascii="Arial" w:hAnsi="Arial" w:cs="Arial"/>
          <w:sz w:val="20"/>
        </w:rPr>
        <w:fldChar w:fldCharType="end"/>
      </w:r>
      <w:bookmarkEnd w:id="12"/>
    </w:p>
    <w:p w:rsidR="00F70CF5" w:rsidRPr="00C944ED" w:rsidRDefault="00F70CF5" w:rsidP="0045346B">
      <w:pPr>
        <w:pStyle w:val="BodyText"/>
        <w:spacing w:before="60" w:after="60"/>
        <w:jc w:val="left"/>
        <w:rPr>
          <w:rFonts w:ascii="Arial" w:hAnsi="Arial" w:cs="Arial"/>
          <w:sz w:val="20"/>
        </w:rPr>
      </w:pPr>
    </w:p>
    <w:p w:rsidR="00D65E7A" w:rsidRPr="00C944ED" w:rsidRDefault="001808BC" w:rsidP="0045346B">
      <w:pPr>
        <w:pStyle w:val="BodyText"/>
        <w:spacing w:before="60" w:after="60"/>
        <w:jc w:val="left"/>
        <w:rPr>
          <w:rFonts w:ascii="Arial" w:hAnsi="Arial" w:cs="Arial"/>
          <w:sz w:val="20"/>
        </w:rPr>
      </w:pPr>
      <w:r>
        <w:rPr>
          <w:rFonts w:ascii="Arial" w:hAnsi="Arial" w:cs="Arial"/>
          <w:b/>
          <w:sz w:val="20"/>
          <w:u w:val="single"/>
        </w:rPr>
        <w:t>Anticipated Scan Results</w:t>
      </w:r>
      <w:r w:rsidR="00D65E7A">
        <w:rPr>
          <w:rFonts w:ascii="Arial" w:hAnsi="Arial" w:cs="Arial"/>
          <w:b/>
          <w:sz w:val="20"/>
        </w:rPr>
        <w:t xml:space="preserve"> </w:t>
      </w:r>
      <w:r w:rsidR="00D65E7A" w:rsidRPr="00C944ED">
        <w:rPr>
          <w:rFonts w:ascii="Arial" w:hAnsi="Arial" w:cs="Arial"/>
          <w:sz w:val="20"/>
        </w:rPr>
        <w:t>(What key information is to be gained?  What information is to be shared after the scan?  Who would the audience be for this information?)</w:t>
      </w:r>
    </w:p>
    <w:bookmarkStart w:id="13" w:name="AnticipatedScanResul"/>
    <w:p w:rsidR="0004603C" w:rsidRPr="0004603C" w:rsidRDefault="00842D72" w:rsidP="0004603C">
      <w:pPr>
        <w:pStyle w:val="BodyText"/>
      </w:pPr>
      <w:r>
        <w:rPr>
          <w:rFonts w:ascii="Arial" w:hAnsi="Arial" w:cs="Arial"/>
          <w:sz w:val="20"/>
        </w:rPr>
        <w:fldChar w:fldCharType="begin">
          <w:ffData>
            <w:name w:val="AnticipatedScanResul"/>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4603C" w:rsidRPr="0004603C">
        <w:t>The scan will identify lessons learned from construction of bridge projects with innovative design and materials.  The information collected will allow States to consider innovative design and materials for future highway projects with a better understanding of the construction risks of innovative design and materials.</w:t>
      </w:r>
    </w:p>
    <w:p w:rsidR="0004603C" w:rsidRPr="0004603C" w:rsidRDefault="0004603C" w:rsidP="0004603C">
      <w:pPr>
        <w:pStyle w:val="BodyText"/>
      </w:pPr>
      <w:r w:rsidRPr="0004603C">
        <w:t xml:space="preserve">The Domestic scan will facilitate the development of AASHTO guidelines and standards for highway bridges in the United States. With a national bridge inventory (NBI), and better information on existing projects attributes, we will be in a better position to identify infrastructure needs with respect to safety and security. </w:t>
      </w:r>
    </w:p>
    <w:p w:rsidR="00D65E7A" w:rsidRDefault="0004603C" w:rsidP="0004603C">
      <w:pPr>
        <w:pStyle w:val="BodyText"/>
        <w:spacing w:before="60" w:after="60"/>
        <w:rPr>
          <w:rFonts w:ascii="Arial" w:hAnsi="Arial" w:cs="Arial"/>
          <w:sz w:val="20"/>
        </w:rPr>
      </w:pPr>
      <w:r>
        <w:t>Transportation agencies</w:t>
      </w:r>
      <w:r w:rsidRPr="0004603C">
        <w:t xml:space="preserve"> will have better information to assess programmatic needs (such as program level cost, scope and schedule) for improving highway security, traffic and emergency operations, maintenance, and inspection best practices that will likely go along with future design and construction standards.</w:t>
      </w:r>
      <w:r w:rsidR="00842D72">
        <w:rPr>
          <w:rFonts w:ascii="Arial" w:hAnsi="Arial" w:cs="Arial"/>
          <w:sz w:val="20"/>
        </w:rPr>
        <w:fldChar w:fldCharType="end"/>
      </w:r>
      <w:bookmarkEnd w:id="13"/>
    </w:p>
    <w:p w:rsidR="00F70CF5" w:rsidRPr="00C944ED" w:rsidRDefault="00F70CF5" w:rsidP="0045346B">
      <w:pPr>
        <w:pStyle w:val="BodyText"/>
        <w:spacing w:before="60" w:after="60"/>
        <w:jc w:val="left"/>
        <w:rPr>
          <w:rFonts w:ascii="Arial" w:hAnsi="Arial" w:cs="Arial"/>
          <w:sz w:val="20"/>
        </w:rPr>
      </w:pPr>
    </w:p>
    <w:p w:rsidR="00D65E7A" w:rsidRPr="00C944ED" w:rsidRDefault="00D65E7A" w:rsidP="0045346B">
      <w:pPr>
        <w:pStyle w:val="BodyText"/>
        <w:spacing w:before="60" w:after="60"/>
        <w:jc w:val="left"/>
        <w:rPr>
          <w:rFonts w:ascii="Arial" w:hAnsi="Arial" w:cs="Arial"/>
          <w:sz w:val="20"/>
          <w:u w:val="single"/>
        </w:rPr>
      </w:pPr>
      <w:r w:rsidRPr="00CC5024">
        <w:rPr>
          <w:rFonts w:ascii="Arial" w:hAnsi="Arial" w:cs="Arial"/>
          <w:b/>
          <w:sz w:val="20"/>
          <w:u w:val="single"/>
        </w:rPr>
        <w:t>Benefits Expected</w:t>
      </w:r>
      <w:r>
        <w:rPr>
          <w:rFonts w:ascii="Arial" w:hAnsi="Arial" w:cs="Arial"/>
          <w:b/>
          <w:sz w:val="20"/>
        </w:rPr>
        <w:t xml:space="preserve"> </w:t>
      </w:r>
      <w:r w:rsidRPr="00C944ED">
        <w:rPr>
          <w:rFonts w:ascii="Arial" w:hAnsi="Arial" w:cs="Arial"/>
          <w:sz w:val="20"/>
        </w:rPr>
        <w:t>(Including potential impacts on current technology or procedures)</w:t>
      </w:r>
    </w:p>
    <w:bookmarkStart w:id="14" w:name="BenefitsExpected"/>
    <w:p w:rsidR="00EE2D6B" w:rsidRPr="00EE2D6B" w:rsidRDefault="00842D72" w:rsidP="00EE2D6B">
      <w:pPr>
        <w:pStyle w:val="BodyText"/>
      </w:pPr>
      <w:r>
        <w:rPr>
          <w:rFonts w:ascii="Arial" w:hAnsi="Arial" w:cs="Arial"/>
          <w:sz w:val="20"/>
        </w:rPr>
        <w:fldChar w:fldCharType="begin">
          <w:ffData>
            <w:name w:val="BenefitsExpected"/>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E2D6B" w:rsidRPr="00EE2D6B">
        <w:t xml:space="preserve"> The Domestic scan on bridges of the future will be addressing the following topics: long-term-performance, constructability, education, outreach, research, and information dissemination with the overall goals of developing immediate, short-term, and long-term action plans. </w:t>
      </w:r>
    </w:p>
    <w:p w:rsidR="00D65E7A" w:rsidRPr="00C944ED" w:rsidRDefault="00EE2D6B" w:rsidP="00EE2D6B">
      <w:pPr>
        <w:pStyle w:val="BodyText"/>
        <w:spacing w:before="60" w:after="60"/>
        <w:jc w:val="left"/>
        <w:rPr>
          <w:rFonts w:ascii="Arial" w:hAnsi="Arial" w:cs="Arial"/>
          <w:sz w:val="20"/>
        </w:rPr>
      </w:pPr>
      <w:r w:rsidRPr="00EE2D6B">
        <w:t xml:space="preserve">The action plan after completion of the scan is to develop a process to identify the appropriate stakeholders in the DOT that would champion new technology. The findings of this scan will facilitate (1) establishing a center for identifying, evaluating, and communicating new technologies for bridge engineering to all stakeholders; (2) creating a process to make demonstration projects more visible to all stakeholders for both an education and information dissemination tool; (3) developing formal courses (modules) on “bridges-of-the-future” for graduate programs and short courses for DOT personnel and practitioners; and (4) educating researchers on how to get technologies and products accepted with the DOTs and how to develop implementation plans for public letting.  </w:t>
      </w:r>
      <w:r w:rsidR="00842D72">
        <w:rPr>
          <w:rFonts w:ascii="Arial" w:hAnsi="Arial" w:cs="Arial"/>
          <w:sz w:val="20"/>
        </w:rPr>
        <w:fldChar w:fldCharType="end"/>
      </w:r>
      <w:bookmarkEnd w:id="14"/>
    </w:p>
    <w:p w:rsidR="00175038" w:rsidRPr="00C944ED" w:rsidRDefault="00175038">
      <w:pPr>
        <w:rPr>
          <w:rFonts w:ascii="Arial" w:hAnsi="Arial" w:cs="Arial"/>
          <w:sz w:val="20"/>
          <w:szCs w:val="20"/>
        </w:rPr>
      </w:pPr>
    </w:p>
    <w:sectPr w:rsidR="00175038" w:rsidRPr="00C944ED" w:rsidSect="00910E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01" w:rsidRDefault="00A94401" w:rsidP="0087221A">
      <w:r>
        <w:separator/>
      </w:r>
    </w:p>
  </w:endnote>
  <w:endnote w:type="continuationSeparator" w:id="0">
    <w:p w:rsidR="00A94401" w:rsidRDefault="00A94401" w:rsidP="0087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01" w:rsidRDefault="00A94401" w:rsidP="0087221A">
      <w:r>
        <w:separator/>
      </w:r>
    </w:p>
  </w:footnote>
  <w:footnote w:type="continuationSeparator" w:id="0">
    <w:p w:rsidR="00A94401" w:rsidRDefault="00A94401" w:rsidP="00872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RFvQv87pdbw1L6jpl3Vg8kzNOQgVYlcBEk2BrXfi+5vFOtYB/s6pP/680F3eX3RTde0fDICBabo3Z2t6zm22Q==" w:salt="bcqNgm5N3BtnUYQlWLTMp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E6"/>
    <w:rsid w:val="000157E7"/>
    <w:rsid w:val="0004603C"/>
    <w:rsid w:val="00086ED2"/>
    <w:rsid w:val="000A26B1"/>
    <w:rsid w:val="000A2C10"/>
    <w:rsid w:val="001629CF"/>
    <w:rsid w:val="00175038"/>
    <w:rsid w:val="001808BC"/>
    <w:rsid w:val="001A5274"/>
    <w:rsid w:val="001C4DE1"/>
    <w:rsid w:val="001D55D4"/>
    <w:rsid w:val="002542A9"/>
    <w:rsid w:val="00296D6F"/>
    <w:rsid w:val="002970B4"/>
    <w:rsid w:val="002C29F5"/>
    <w:rsid w:val="002F38E6"/>
    <w:rsid w:val="003008DC"/>
    <w:rsid w:val="0030144C"/>
    <w:rsid w:val="00333397"/>
    <w:rsid w:val="003B4429"/>
    <w:rsid w:val="003C45AB"/>
    <w:rsid w:val="004065E8"/>
    <w:rsid w:val="004331B1"/>
    <w:rsid w:val="004353D1"/>
    <w:rsid w:val="0045346B"/>
    <w:rsid w:val="004A46F5"/>
    <w:rsid w:val="004A6179"/>
    <w:rsid w:val="004E1B2D"/>
    <w:rsid w:val="004E419A"/>
    <w:rsid w:val="005008E4"/>
    <w:rsid w:val="00557DB1"/>
    <w:rsid w:val="005B35E0"/>
    <w:rsid w:val="005C755A"/>
    <w:rsid w:val="005D3DCC"/>
    <w:rsid w:val="0061367D"/>
    <w:rsid w:val="006D2A51"/>
    <w:rsid w:val="006D5C47"/>
    <w:rsid w:val="00731EC4"/>
    <w:rsid w:val="0075164D"/>
    <w:rsid w:val="007D5ECE"/>
    <w:rsid w:val="008030B8"/>
    <w:rsid w:val="0082703F"/>
    <w:rsid w:val="00831ABD"/>
    <w:rsid w:val="00842D72"/>
    <w:rsid w:val="0087221A"/>
    <w:rsid w:val="008735EC"/>
    <w:rsid w:val="008A661C"/>
    <w:rsid w:val="00910E17"/>
    <w:rsid w:val="00961F30"/>
    <w:rsid w:val="00973A06"/>
    <w:rsid w:val="00A1760D"/>
    <w:rsid w:val="00A87C72"/>
    <w:rsid w:val="00A94401"/>
    <w:rsid w:val="00AF7817"/>
    <w:rsid w:val="00B407C1"/>
    <w:rsid w:val="00BD3188"/>
    <w:rsid w:val="00BF137A"/>
    <w:rsid w:val="00BF75F4"/>
    <w:rsid w:val="00C832EA"/>
    <w:rsid w:val="00C944ED"/>
    <w:rsid w:val="00CC5024"/>
    <w:rsid w:val="00CD7DEA"/>
    <w:rsid w:val="00D40E66"/>
    <w:rsid w:val="00D52297"/>
    <w:rsid w:val="00D65D73"/>
    <w:rsid w:val="00D65E7A"/>
    <w:rsid w:val="00DD16DE"/>
    <w:rsid w:val="00E06A85"/>
    <w:rsid w:val="00E55907"/>
    <w:rsid w:val="00EE2D6B"/>
    <w:rsid w:val="00F10B73"/>
    <w:rsid w:val="00F5021F"/>
    <w:rsid w:val="00F70CF5"/>
    <w:rsid w:val="00F71F5D"/>
    <w:rsid w:val="00FD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rsid w:val="002F38E6"/>
    <w:pPr>
      <w:spacing w:after="240"/>
      <w:jc w:val="both"/>
    </w:pPr>
    <w:rPr>
      <w:rFonts w:ascii="Book Antiqua" w:hAnsi="Book Antiqua"/>
      <w:sz w:val="22"/>
      <w:szCs w:val="20"/>
    </w:rPr>
  </w:style>
  <w:style w:type="paragraph" w:customStyle="1" w:styleId="ListBullet1">
    <w:name w:val="List Bullet 1"/>
    <w:aliases w:val="lb1"/>
    <w:basedOn w:val="Normal"/>
    <w:rsid w:val="002F38E6"/>
    <w:pPr>
      <w:numPr>
        <w:numId w:val="1"/>
      </w:numPr>
      <w:tabs>
        <w:tab w:val="clear" w:pos="360"/>
      </w:tabs>
      <w:spacing w:after="120"/>
      <w:jc w:val="both"/>
    </w:pPr>
    <w:rPr>
      <w:rFonts w:ascii="Book Antiqua" w:hAnsi="Book Antiqua"/>
      <w:sz w:val="22"/>
      <w:szCs w:val="20"/>
    </w:rPr>
  </w:style>
  <w:style w:type="character" w:styleId="Hyperlink">
    <w:name w:val="Hyperlink"/>
    <w:rsid w:val="002F38E6"/>
    <w:rPr>
      <w:color w:val="0000FF"/>
      <w:u w:val="single"/>
    </w:rPr>
  </w:style>
  <w:style w:type="character" w:styleId="FollowedHyperlink">
    <w:name w:val="FollowedHyperlink"/>
    <w:rsid w:val="0087221A"/>
    <w:rPr>
      <w:color w:val="800080"/>
      <w:u w:val="single"/>
    </w:rPr>
  </w:style>
  <w:style w:type="paragraph" w:styleId="Header">
    <w:name w:val="header"/>
    <w:basedOn w:val="Normal"/>
    <w:link w:val="HeaderChar"/>
    <w:uiPriority w:val="99"/>
    <w:rsid w:val="0087221A"/>
    <w:pPr>
      <w:tabs>
        <w:tab w:val="center" w:pos="4680"/>
        <w:tab w:val="right" w:pos="9360"/>
      </w:tabs>
    </w:pPr>
  </w:style>
  <w:style w:type="character" w:customStyle="1" w:styleId="HeaderChar">
    <w:name w:val="Header Char"/>
    <w:link w:val="Header"/>
    <w:uiPriority w:val="99"/>
    <w:rsid w:val="0087221A"/>
    <w:rPr>
      <w:sz w:val="24"/>
      <w:szCs w:val="24"/>
    </w:rPr>
  </w:style>
  <w:style w:type="paragraph" w:styleId="Footer">
    <w:name w:val="footer"/>
    <w:basedOn w:val="Normal"/>
    <w:link w:val="FooterChar"/>
    <w:uiPriority w:val="99"/>
    <w:rsid w:val="0087221A"/>
    <w:pPr>
      <w:tabs>
        <w:tab w:val="center" w:pos="4680"/>
        <w:tab w:val="right" w:pos="9360"/>
      </w:tabs>
    </w:pPr>
  </w:style>
  <w:style w:type="character" w:customStyle="1" w:styleId="FooterChar">
    <w:name w:val="Footer Char"/>
    <w:link w:val="Footer"/>
    <w:uiPriority w:val="99"/>
    <w:rsid w:val="0087221A"/>
    <w:rPr>
      <w:sz w:val="24"/>
      <w:szCs w:val="24"/>
    </w:rPr>
  </w:style>
  <w:style w:type="paragraph" w:styleId="BalloonText">
    <w:name w:val="Balloon Text"/>
    <w:basedOn w:val="Normal"/>
    <w:link w:val="BalloonTextChar"/>
    <w:rsid w:val="0087221A"/>
    <w:rPr>
      <w:rFonts w:ascii="Tahoma" w:hAnsi="Tahoma" w:cs="Tahoma"/>
      <w:sz w:val="16"/>
      <w:szCs w:val="16"/>
    </w:rPr>
  </w:style>
  <w:style w:type="character" w:customStyle="1" w:styleId="BalloonTextChar">
    <w:name w:val="Balloon Text Char"/>
    <w:link w:val="BalloonText"/>
    <w:rsid w:val="00872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rsid w:val="002F38E6"/>
    <w:pPr>
      <w:spacing w:after="240"/>
      <w:jc w:val="both"/>
    </w:pPr>
    <w:rPr>
      <w:rFonts w:ascii="Book Antiqua" w:hAnsi="Book Antiqua"/>
      <w:sz w:val="22"/>
      <w:szCs w:val="20"/>
    </w:rPr>
  </w:style>
  <w:style w:type="paragraph" w:customStyle="1" w:styleId="ListBullet1">
    <w:name w:val="List Bullet 1"/>
    <w:aliases w:val="lb1"/>
    <w:basedOn w:val="Normal"/>
    <w:rsid w:val="002F38E6"/>
    <w:pPr>
      <w:numPr>
        <w:numId w:val="1"/>
      </w:numPr>
      <w:tabs>
        <w:tab w:val="clear" w:pos="360"/>
      </w:tabs>
      <w:spacing w:after="120"/>
      <w:jc w:val="both"/>
    </w:pPr>
    <w:rPr>
      <w:rFonts w:ascii="Book Antiqua" w:hAnsi="Book Antiqua"/>
      <w:sz w:val="22"/>
      <w:szCs w:val="20"/>
    </w:rPr>
  </w:style>
  <w:style w:type="character" w:styleId="Hyperlink">
    <w:name w:val="Hyperlink"/>
    <w:rsid w:val="002F38E6"/>
    <w:rPr>
      <w:color w:val="0000FF"/>
      <w:u w:val="single"/>
    </w:rPr>
  </w:style>
  <w:style w:type="character" w:styleId="FollowedHyperlink">
    <w:name w:val="FollowedHyperlink"/>
    <w:rsid w:val="0087221A"/>
    <w:rPr>
      <w:color w:val="800080"/>
      <w:u w:val="single"/>
    </w:rPr>
  </w:style>
  <w:style w:type="paragraph" w:styleId="Header">
    <w:name w:val="header"/>
    <w:basedOn w:val="Normal"/>
    <w:link w:val="HeaderChar"/>
    <w:uiPriority w:val="99"/>
    <w:rsid w:val="0087221A"/>
    <w:pPr>
      <w:tabs>
        <w:tab w:val="center" w:pos="4680"/>
        <w:tab w:val="right" w:pos="9360"/>
      </w:tabs>
    </w:pPr>
  </w:style>
  <w:style w:type="character" w:customStyle="1" w:styleId="HeaderChar">
    <w:name w:val="Header Char"/>
    <w:link w:val="Header"/>
    <w:uiPriority w:val="99"/>
    <w:rsid w:val="0087221A"/>
    <w:rPr>
      <w:sz w:val="24"/>
      <w:szCs w:val="24"/>
    </w:rPr>
  </w:style>
  <w:style w:type="paragraph" w:styleId="Footer">
    <w:name w:val="footer"/>
    <w:basedOn w:val="Normal"/>
    <w:link w:val="FooterChar"/>
    <w:uiPriority w:val="99"/>
    <w:rsid w:val="0087221A"/>
    <w:pPr>
      <w:tabs>
        <w:tab w:val="center" w:pos="4680"/>
        <w:tab w:val="right" w:pos="9360"/>
      </w:tabs>
    </w:pPr>
  </w:style>
  <w:style w:type="character" w:customStyle="1" w:styleId="FooterChar">
    <w:name w:val="Footer Char"/>
    <w:link w:val="Footer"/>
    <w:uiPriority w:val="99"/>
    <w:rsid w:val="0087221A"/>
    <w:rPr>
      <w:sz w:val="24"/>
      <w:szCs w:val="24"/>
    </w:rPr>
  </w:style>
  <w:style w:type="paragraph" w:styleId="BalloonText">
    <w:name w:val="Balloon Text"/>
    <w:basedOn w:val="Normal"/>
    <w:link w:val="BalloonTextChar"/>
    <w:rsid w:val="0087221A"/>
    <w:rPr>
      <w:rFonts w:ascii="Tahoma" w:hAnsi="Tahoma" w:cs="Tahoma"/>
      <w:sz w:val="16"/>
      <w:szCs w:val="16"/>
    </w:rPr>
  </w:style>
  <w:style w:type="character" w:customStyle="1" w:styleId="BalloonTextChar">
    <w:name w:val="Balloon Text Char"/>
    <w:link w:val="BalloonText"/>
    <w:rsid w:val="00872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239112">
      <w:bodyDiv w:val="1"/>
      <w:marLeft w:val="0"/>
      <w:marRight w:val="0"/>
      <w:marTop w:val="0"/>
      <w:marBottom w:val="0"/>
      <w:divBdr>
        <w:top w:val="none" w:sz="0" w:space="0" w:color="auto"/>
        <w:left w:val="none" w:sz="0" w:space="0" w:color="auto"/>
        <w:bottom w:val="none" w:sz="0" w:space="0" w:color="auto"/>
        <w:right w:val="none" w:sz="0" w:space="0" w:color="auto"/>
      </w:divBdr>
      <w:divsChild>
        <w:div w:id="1939635746">
          <w:marLeft w:val="0"/>
          <w:marRight w:val="0"/>
          <w:marTop w:val="0"/>
          <w:marBottom w:val="0"/>
          <w:divBdr>
            <w:top w:val="none" w:sz="0" w:space="0" w:color="auto"/>
            <w:left w:val="none" w:sz="0" w:space="0" w:color="auto"/>
            <w:bottom w:val="none" w:sz="0" w:space="0" w:color="auto"/>
            <w:right w:val="none" w:sz="0" w:space="0" w:color="auto"/>
          </w:divBdr>
          <w:divsChild>
            <w:div w:id="1973631016">
              <w:marLeft w:val="0"/>
              <w:marRight w:val="0"/>
              <w:marTop w:val="0"/>
              <w:marBottom w:val="0"/>
              <w:divBdr>
                <w:top w:val="none" w:sz="0" w:space="0" w:color="auto"/>
                <w:left w:val="none" w:sz="0" w:space="0" w:color="auto"/>
                <w:bottom w:val="none" w:sz="0" w:space="0" w:color="auto"/>
                <w:right w:val="none" w:sz="0" w:space="0" w:color="auto"/>
              </w:divBdr>
              <w:divsChild>
                <w:div w:id="1116563460">
                  <w:marLeft w:val="0"/>
                  <w:marRight w:val="0"/>
                  <w:marTop w:val="0"/>
                  <w:marBottom w:val="0"/>
                  <w:divBdr>
                    <w:top w:val="none" w:sz="0" w:space="0" w:color="auto"/>
                    <w:left w:val="none" w:sz="0" w:space="0" w:color="auto"/>
                    <w:bottom w:val="none" w:sz="0" w:space="0" w:color="auto"/>
                    <w:right w:val="none" w:sz="0" w:space="0" w:color="auto"/>
                  </w:divBdr>
                  <w:divsChild>
                    <w:div w:id="2144737293">
                      <w:marLeft w:val="0"/>
                      <w:marRight w:val="0"/>
                      <w:marTop w:val="0"/>
                      <w:marBottom w:val="0"/>
                      <w:divBdr>
                        <w:top w:val="none" w:sz="0" w:space="0" w:color="auto"/>
                        <w:left w:val="none" w:sz="0" w:space="0" w:color="auto"/>
                        <w:bottom w:val="none" w:sz="0" w:space="0" w:color="auto"/>
                        <w:right w:val="none" w:sz="0" w:space="0" w:color="auto"/>
                      </w:divBdr>
                      <w:divsChild>
                        <w:div w:id="1539126823">
                          <w:marLeft w:val="0"/>
                          <w:marRight w:val="0"/>
                          <w:marTop w:val="0"/>
                          <w:marBottom w:val="0"/>
                          <w:divBdr>
                            <w:top w:val="none" w:sz="0" w:space="0" w:color="auto"/>
                            <w:left w:val="none" w:sz="0" w:space="0" w:color="auto"/>
                            <w:bottom w:val="none" w:sz="0" w:space="0" w:color="auto"/>
                            <w:right w:val="none" w:sz="0" w:space="0" w:color="auto"/>
                          </w:divBdr>
                          <w:divsChild>
                            <w:div w:id="1084230372">
                              <w:marLeft w:val="0"/>
                              <w:marRight w:val="0"/>
                              <w:marTop w:val="0"/>
                              <w:marBottom w:val="0"/>
                              <w:divBdr>
                                <w:top w:val="none" w:sz="0" w:space="0" w:color="auto"/>
                                <w:left w:val="none" w:sz="0" w:space="0" w:color="auto"/>
                                <w:bottom w:val="none" w:sz="0" w:space="0" w:color="auto"/>
                                <w:right w:val="none" w:sz="0" w:space="0" w:color="auto"/>
                              </w:divBdr>
                              <w:divsChild>
                                <w:div w:id="20963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esticscan.org/what-makes-a-good-scan-topic-proposal" TargetMode="External"/><Relationship Id="rId5" Type="http://schemas.openxmlformats.org/officeDocument/2006/relationships/settings" Target="settings.xml"/><Relationship Id="rId10" Type="http://schemas.openxmlformats.org/officeDocument/2006/relationships/hyperlink" Target="http://www.domesticscan.org/what-makes-a-good-scan-topic-proposa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DF1A-F343-4170-B749-74040986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AASHTO Domestic Scan Proposal Form</vt:lpstr>
    </vt:vector>
  </TitlesOfParts>
  <Company>AASHTO</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AASHTO Domestic Scan Proposal Form</dc:title>
  <dc:creator>KPlatte</dc:creator>
  <cp:lastModifiedBy>Baker, Tom</cp:lastModifiedBy>
  <cp:revision>2</cp:revision>
  <cp:lastPrinted>2012-06-15T15:13:00Z</cp:lastPrinted>
  <dcterms:created xsi:type="dcterms:W3CDTF">2016-09-13T21:50:00Z</dcterms:created>
  <dcterms:modified xsi:type="dcterms:W3CDTF">2016-09-13T21:50:00Z</dcterms:modified>
</cp:coreProperties>
</file>